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272D" w:rsidRPr="004249C1" w:rsidRDefault="0034272D" w:rsidP="0034272D">
      <w:pPr>
        <w:pStyle w:val="NoSpacing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38243" wp14:editId="2BE8F2DF">
                <wp:simplePos x="0" y="0"/>
                <wp:positionH relativeFrom="column">
                  <wp:posOffset>-66675</wp:posOffset>
                </wp:positionH>
                <wp:positionV relativeFrom="paragraph">
                  <wp:posOffset>-28575</wp:posOffset>
                </wp:positionV>
                <wp:extent cx="6858000" cy="4457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4577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3596D3" id="Rectangle 8" o:spid="_x0000_s1026" style="position:absolute;margin-left:-5.25pt;margin-top:-2.25pt;width:540pt;height:3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" filled="f" strokecolor="#1f4d78 [1604]" strokeweight="1pt">
                <v:stroke dashstyle="1 1"/>
              </v:rect>
            </w:pict>
          </mc:Fallback>
        </mc:AlternateContent>
      </w:r>
      <w:r w:rsidRPr="004249C1">
        <w:rPr>
          <w:rFonts w:ascii="Century Gothic" w:hAnsi="Century Gothic"/>
          <w:b/>
        </w:rPr>
        <w:t>Creating Engaging Information Literacy Tutorials</w:t>
      </w:r>
    </w:p>
    <w:p w:rsidR="0034272D" w:rsidRPr="004249C1" w:rsidRDefault="0034272D" w:rsidP="0034272D">
      <w:pPr>
        <w:pStyle w:val="NoSpacing"/>
        <w:jc w:val="center"/>
      </w:pPr>
      <w:r w:rsidRPr="004249C1">
        <w:t>Mandi Goodsett</w:t>
      </w:r>
      <w:r>
        <w:t xml:space="preserve"> - </w:t>
      </w:r>
      <w:r w:rsidRPr="004249C1">
        <w:t>Reference &amp; Instruction Librarian</w:t>
      </w:r>
    </w:p>
    <w:p w:rsidR="0034272D" w:rsidRDefault="0034272D" w:rsidP="0034272D">
      <w:pPr>
        <w:pStyle w:val="NoSpacing"/>
        <w:jc w:val="center"/>
      </w:pPr>
      <w:r w:rsidRPr="004249C1">
        <w:t>Georgia Southwestern State University</w:t>
      </w:r>
    </w:p>
    <w:p w:rsidR="0034272D" w:rsidRDefault="0034272D" w:rsidP="0034272D">
      <w:pPr>
        <w:pStyle w:val="NoSpacing"/>
        <w:jc w:val="center"/>
      </w:pPr>
      <w:r>
        <w:t>mandi.goodsett@gsw.edu ; 229-931-2850</w:t>
      </w:r>
    </w:p>
    <w:p w:rsidR="0034272D" w:rsidRDefault="0034272D" w:rsidP="0034272D">
      <w:pPr>
        <w:pStyle w:val="NoSpacing"/>
        <w:jc w:val="center"/>
      </w:pPr>
    </w:p>
    <w:p w:rsidR="0034272D" w:rsidRPr="004249C1" w:rsidRDefault="0034272D" w:rsidP="0034272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Principle 1)</w:t>
      </w:r>
      <w:r w:rsidRPr="004249C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Make it interactive</w:t>
      </w:r>
    </w:p>
    <w:p w:rsidR="0034272D" w:rsidRDefault="0034272D" w:rsidP="0034272D">
      <w:pPr>
        <w:pStyle w:val="NoSpacing"/>
      </w:pPr>
      <w:r w:rsidRPr="004249C1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BA2723" wp14:editId="5A7C2030">
                <wp:simplePos x="0" y="0"/>
                <wp:positionH relativeFrom="column">
                  <wp:posOffset>3486150</wp:posOffset>
                </wp:positionH>
                <wp:positionV relativeFrom="paragraph">
                  <wp:posOffset>83820</wp:posOffset>
                </wp:positionV>
                <wp:extent cx="3190875" cy="29019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2D" w:rsidRPr="004249C1" w:rsidRDefault="0034272D" w:rsidP="0034272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49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Guided Simulation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– guide-on-the-side,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BA2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6.6pt;width:251.25pt;height:22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" filled="f" stroked="f">
                <v:textbox>
                  <w:txbxContent>
                    <w:p w:rsidR="0034272D" w:rsidRPr="004249C1" w:rsidRDefault="0034272D" w:rsidP="0034272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49C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Guided Simulation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– guide-on-the-side,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BAD4C" wp14:editId="7A6430F8">
                <wp:simplePos x="0" y="0"/>
                <wp:positionH relativeFrom="column">
                  <wp:posOffset>3486150</wp:posOffset>
                </wp:positionH>
                <wp:positionV relativeFrom="paragraph">
                  <wp:posOffset>85725</wp:posOffset>
                </wp:positionV>
                <wp:extent cx="31908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6BFBD09" id="Rectangle 4" o:spid="_x0000_s1026" style="position:absolute;margin-left:274.5pt;margin-top:6.75pt;width:251.2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" filled="f" strokecolor="#1f4d78 [1604]" strokeweight="1pt"/>
            </w:pict>
          </mc:Fallback>
        </mc:AlternateContent>
      </w:r>
    </w:p>
    <w:p w:rsidR="0034272D" w:rsidRDefault="0034272D" w:rsidP="0034272D">
      <w:pPr>
        <w:pStyle w:val="NoSpacing"/>
      </w:pPr>
      <w:r w:rsidRPr="004249C1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79DAA" wp14:editId="4F288176">
                <wp:simplePos x="0" y="0"/>
                <wp:positionH relativeFrom="column">
                  <wp:posOffset>2475865</wp:posOffset>
                </wp:positionH>
                <wp:positionV relativeFrom="paragraph">
                  <wp:posOffset>160020</wp:posOffset>
                </wp:positionV>
                <wp:extent cx="4200525" cy="29019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2D" w:rsidRPr="004249C1" w:rsidRDefault="0034272D" w:rsidP="0034272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49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Interactive Design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– Drag and drop, drop-down menus,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79DAA" id="_x0000_s1027" type="#_x0000_t202" style="position:absolute;margin-left:194.95pt;margin-top:12.6pt;width:330.75pt;height:22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" filled="f" stroked="f">
                <v:textbox>
                  <w:txbxContent>
                    <w:p w:rsidR="0034272D" w:rsidRPr="004249C1" w:rsidRDefault="0034272D" w:rsidP="0034272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49C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Interactive Design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– Drag and drop, drop-down menus, 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B6BB3" wp14:editId="4B5F9814">
                <wp:simplePos x="0" y="0"/>
                <wp:positionH relativeFrom="column">
                  <wp:posOffset>2476500</wp:posOffset>
                </wp:positionH>
                <wp:positionV relativeFrom="paragraph">
                  <wp:posOffset>158115</wp:posOffset>
                </wp:positionV>
                <wp:extent cx="42005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078316F" id="Rectangle 3" o:spid="_x0000_s1026" style="position:absolute;margin-left:195pt;margin-top:12.45pt;width:330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34272D" w:rsidRDefault="0034272D" w:rsidP="0034272D">
      <w:pPr>
        <w:pStyle w:val="NoSpacing"/>
      </w:pPr>
    </w:p>
    <w:p w:rsidR="0034272D" w:rsidRDefault="0034272D" w:rsidP="0034272D">
      <w:pPr>
        <w:pStyle w:val="NoSpacing"/>
      </w:pPr>
      <w:r w:rsidRPr="004249C1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5A203E" wp14:editId="7593B05B">
                <wp:simplePos x="0" y="0"/>
                <wp:positionH relativeFrom="column">
                  <wp:posOffset>1294765</wp:posOffset>
                </wp:positionH>
                <wp:positionV relativeFrom="paragraph">
                  <wp:posOffset>53340</wp:posOffset>
                </wp:positionV>
                <wp:extent cx="5381625" cy="29019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2D" w:rsidRPr="004249C1" w:rsidRDefault="0034272D" w:rsidP="0034272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49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Quizzing/Assessment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– questions throughout, cumulative quizzes, positive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5A203E" id="_x0000_s1028" type="#_x0000_t202" style="position:absolute;margin-left:101.95pt;margin-top:4.2pt;width:423.75pt;height:22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" filled="f" stroked="f">
                <v:textbox>
                  <w:txbxContent>
                    <w:p w:rsidR="0034272D" w:rsidRPr="004249C1" w:rsidRDefault="0034272D" w:rsidP="0034272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49C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Quizzing/Assessment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– questions throughout, cumulative quizzes, positive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177FD" wp14:editId="0DC4F22A">
                <wp:simplePos x="0" y="0"/>
                <wp:positionH relativeFrom="column">
                  <wp:posOffset>1294765</wp:posOffset>
                </wp:positionH>
                <wp:positionV relativeFrom="paragraph">
                  <wp:posOffset>55245</wp:posOffset>
                </wp:positionV>
                <wp:extent cx="53816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C4D560E" id="Rectangle 2" o:spid="_x0000_s1026" style="position:absolute;margin-left:101.95pt;margin-top:4.35pt;width:423.7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34272D" w:rsidRDefault="0034272D" w:rsidP="0034272D">
      <w:pPr>
        <w:pStyle w:val="NoSpacing"/>
      </w:pPr>
      <w:r w:rsidRPr="004249C1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8AF326" wp14:editId="089ED3FF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3581400" cy="2901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2D" w:rsidRPr="004249C1" w:rsidRDefault="0034272D" w:rsidP="0034272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49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Navigational Control </w:t>
                            </w:r>
                            <w:r w:rsidRPr="004249C1">
                              <w:rPr>
                                <w:rFonts w:ascii="Times New Roman" w:hAnsi="Times New Roman" w:cs="Times New Roman"/>
                                <w:b/>
                              </w:rPr>
                              <w:t>– pacing,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presence of side menus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8AF326" id="_x0000_s1029" type="#_x0000_t202" style="position:absolute;margin-left:-.75pt;margin-top:9.9pt;width:282pt;height:2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" filled="f" stroked="f">
                <v:textbox>
                  <w:txbxContent>
                    <w:p w:rsidR="0034272D" w:rsidRPr="004249C1" w:rsidRDefault="0034272D" w:rsidP="0034272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49C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Navigational Control </w:t>
                      </w:r>
                      <w:r w:rsidRPr="004249C1">
                        <w:rPr>
                          <w:rFonts w:ascii="Times New Roman" w:hAnsi="Times New Roman" w:cs="Times New Roman"/>
                          <w:b/>
                        </w:rPr>
                        <w:t>– pacing,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presence of side menus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9349" wp14:editId="7F1A3374">
                <wp:simplePos x="0" y="0"/>
                <wp:positionH relativeFrom="column">
                  <wp:posOffset>-9525</wp:posOffset>
                </wp:positionH>
                <wp:positionV relativeFrom="paragraph">
                  <wp:posOffset>127635</wp:posOffset>
                </wp:positionV>
                <wp:extent cx="66865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B1FC62" id="Rectangle 1" o:spid="_x0000_s1026" style="position:absolute;margin-left:-.75pt;margin-top:10.05pt;width:52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" filled="f" strokecolor="#1f4d78 [1604]" strokeweight="1pt"/>
            </w:pict>
          </mc:Fallback>
        </mc:AlternateContent>
      </w:r>
    </w:p>
    <w:p w:rsidR="0034272D" w:rsidRDefault="0034272D" w:rsidP="0034272D">
      <w:pPr>
        <w:pStyle w:val="NoSpacing"/>
      </w:pPr>
    </w:p>
    <w:p w:rsidR="0034272D" w:rsidRDefault="0034272D" w:rsidP="0034272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Principle 2) Have fun</w:t>
      </w:r>
    </w:p>
    <w:p w:rsidR="0034272D" w:rsidRPr="004B6DCE" w:rsidRDefault="0034272D" w:rsidP="0034272D">
      <w:pPr>
        <w:pStyle w:val="NoSpacing"/>
        <w:numPr>
          <w:ilvl w:val="0"/>
          <w:numId w:val="1"/>
        </w:numPr>
        <w:rPr>
          <w:rFonts w:cs="Times New Roman"/>
        </w:rPr>
      </w:pPr>
      <w:r w:rsidRPr="004B6DCE">
        <w:rPr>
          <w:rFonts w:cs="Times New Roman"/>
        </w:rPr>
        <w:t>Humor, relevant material</w:t>
      </w:r>
    </w:p>
    <w:p w:rsidR="0034272D" w:rsidRDefault="0034272D" w:rsidP="0034272D">
      <w:pPr>
        <w:pStyle w:val="NoSpacing"/>
        <w:rPr>
          <w:rFonts w:ascii="Century Gothic" w:hAnsi="Century Gothic"/>
        </w:rPr>
      </w:pPr>
    </w:p>
    <w:p w:rsidR="0034272D" w:rsidRDefault="0034272D" w:rsidP="0034272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Principle 3) Listen to Your Users</w:t>
      </w:r>
    </w:p>
    <w:p w:rsidR="0034272D" w:rsidRPr="004B6DCE" w:rsidRDefault="0034272D" w:rsidP="0034272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cs="Times New Roman"/>
        </w:rPr>
        <w:t>Usability testing early in the process</w:t>
      </w:r>
    </w:p>
    <w:p w:rsidR="0034272D" w:rsidRDefault="0034272D" w:rsidP="0034272D">
      <w:pPr>
        <w:pStyle w:val="NoSpacing"/>
        <w:ind w:left="360"/>
      </w:pPr>
    </w:p>
    <w:p w:rsidR="0034272D" w:rsidRPr="009D1C58" w:rsidRDefault="0034272D" w:rsidP="0034272D">
      <w:pPr>
        <w:pStyle w:val="NoSpacing"/>
        <w:rPr>
          <w:rFonts w:ascii="Century Gothic" w:hAnsi="Century Gothic"/>
        </w:rPr>
      </w:pPr>
      <w:r w:rsidRPr="009D1C58">
        <w:rPr>
          <w:rFonts w:ascii="Century Gothic" w:hAnsi="Century Gothic"/>
        </w:rPr>
        <w:t>Takeaway</w:t>
      </w:r>
    </w:p>
    <w:p w:rsidR="0034272D" w:rsidRPr="009D1C58" w:rsidRDefault="0034272D" w:rsidP="0034272D">
      <w:pPr>
        <w:pStyle w:val="NoSpacing"/>
        <w:jc w:val="center"/>
      </w:pPr>
      <w:r w:rsidRPr="009D1C58">
        <w:t>Making tutorials takes a lot of time and effort.</w:t>
      </w:r>
      <w:r>
        <w:t xml:space="preserve"> </w:t>
      </w:r>
      <w:r w:rsidRPr="009D1C58">
        <w:t>Make sure yours are creating real learning moments.</w:t>
      </w:r>
    </w:p>
    <w:p w:rsidR="0034272D" w:rsidRDefault="0034272D" w:rsidP="0034272D">
      <w:pPr>
        <w:pStyle w:val="NoSpacing"/>
      </w:pPr>
    </w:p>
    <w:p w:rsidR="0034272D" w:rsidRDefault="0034272D" w:rsidP="0034272D">
      <w:pPr>
        <w:pStyle w:val="NoSpacing"/>
        <w:jc w:val="center"/>
        <w:rPr>
          <w:rStyle w:val="Hyperlink"/>
        </w:rPr>
      </w:pPr>
      <w:r>
        <w:t xml:space="preserve">GSW’s Library Tutorials: </w:t>
      </w:r>
      <w:hyperlink r:id="rId6" w:history="1">
        <w:r w:rsidRPr="004249C1">
          <w:rPr>
            <w:rStyle w:val="Hyperlink"/>
          </w:rPr>
          <w:t>http://gsw.edu/Library/Library-Tutorials/index</w:t>
        </w:r>
      </w:hyperlink>
    </w:p>
    <w:p w:rsidR="0034272D" w:rsidRDefault="0034272D" w:rsidP="0034272D">
      <w:pPr>
        <w:pStyle w:val="NoSpacing"/>
        <w:jc w:val="center"/>
        <w:rPr>
          <w:rStyle w:val="Hyperlink"/>
        </w:rPr>
      </w:pPr>
      <w:r w:rsidRPr="00E425B1">
        <w:rPr>
          <w:rStyle w:val="Hyperlink"/>
          <w:color w:val="auto"/>
          <w:u w:val="none"/>
        </w:rPr>
        <w:t>LibGuide for this presentation:</w:t>
      </w:r>
      <w:r>
        <w:rPr>
          <w:rStyle w:val="Hyperlink"/>
          <w:color w:val="auto"/>
          <w:u w:val="none"/>
        </w:rPr>
        <w:t xml:space="preserve"> </w:t>
      </w:r>
      <w:hyperlink r:id="rId7" w:history="1">
        <w:r w:rsidRPr="00E425B1">
          <w:rPr>
            <w:rStyle w:val="Hyperlink"/>
          </w:rPr>
          <w:t>http://libguides.gsw.edu/engagingtutorials</w:t>
        </w:r>
      </w:hyperlink>
    </w:p>
    <w:p w:rsidR="0034272D" w:rsidRDefault="0034272D" w:rsidP="0034272D">
      <w:pPr>
        <w:pStyle w:val="NoSpacing"/>
        <w:jc w:val="center"/>
        <w:rPr>
          <w:b/>
          <w:bCs/>
        </w:rPr>
      </w:pPr>
    </w:p>
    <w:p w:rsidR="0034272D" w:rsidRPr="004249C1" w:rsidRDefault="0034272D" w:rsidP="0034272D">
      <w:pPr>
        <w:pStyle w:val="NoSpacing"/>
      </w:pPr>
      <w:r w:rsidRPr="004249C1">
        <w:rPr>
          <w:b/>
          <w:bCs/>
        </w:rPr>
        <w:t>Sources</w:t>
      </w: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  <w:r w:rsidRPr="004249C1">
        <w:rPr>
          <w:sz w:val="20"/>
        </w:rPr>
        <w:t xml:space="preserve">ACRL PRIMO Committee, ACRL Instruction Section. "PRIMO: Peer-Reviewed Instructional Materials Online Site of the Month." </w:t>
      </w:r>
      <w:r w:rsidRPr="004249C1">
        <w:rPr>
          <w:i/>
          <w:iCs/>
          <w:sz w:val="20"/>
        </w:rPr>
        <w:t>PRIMO: Site of the Month</w:t>
      </w:r>
      <w:r w:rsidRPr="004249C1">
        <w:rPr>
          <w:sz w:val="20"/>
        </w:rPr>
        <w:t>. Association of College &amp; Research Libraries, Apr. 2014. Web. 02 June 2014.</w:t>
      </w: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</w:p>
    <w:p w:rsidR="0034272D" w:rsidRDefault="0034272D" w:rsidP="0034272D">
      <w:pPr>
        <w:pStyle w:val="NoSpacing"/>
        <w:ind w:left="720" w:hanging="720"/>
        <w:rPr>
          <w:sz w:val="20"/>
        </w:rPr>
      </w:pPr>
      <w:r w:rsidRPr="004B6DCE">
        <w:rPr>
          <w:sz w:val="20"/>
        </w:rPr>
        <w:t xml:space="preserve">Allen, Michael W. </w:t>
      </w:r>
      <w:r w:rsidRPr="004B6DCE">
        <w:rPr>
          <w:i/>
          <w:iCs/>
          <w:sz w:val="20"/>
        </w:rPr>
        <w:t>Michael Allen's Guide to E-learning: Building Interactive, Fun, and Effective Learning Programs for Any Company</w:t>
      </w:r>
      <w:r w:rsidRPr="004B6DCE">
        <w:rPr>
          <w:sz w:val="20"/>
        </w:rPr>
        <w:t>. Hoboken, NJ: John Wiley, 2003. Print.</w:t>
      </w:r>
    </w:p>
    <w:p w:rsidR="0034272D" w:rsidRDefault="0034272D" w:rsidP="0034272D">
      <w:pPr>
        <w:pStyle w:val="NoSpacing"/>
        <w:ind w:left="720" w:hanging="720"/>
        <w:rPr>
          <w:sz w:val="20"/>
        </w:rPr>
      </w:pP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  <w:r w:rsidRPr="004249C1">
        <w:rPr>
          <w:sz w:val="20"/>
        </w:rPr>
        <w:t xml:space="preserve">Anderson, Karen, and Frances A. May. "Does The Method Of Instruction Matter? An Experimental Examination of Information Literacy Instruction in the Online, Blended, and Face-To-Face Classrooms." </w:t>
      </w:r>
      <w:r w:rsidRPr="004249C1">
        <w:rPr>
          <w:i/>
          <w:iCs/>
          <w:sz w:val="20"/>
        </w:rPr>
        <w:t>Journal of Academic Librarianship</w:t>
      </w:r>
      <w:r w:rsidRPr="004249C1">
        <w:rPr>
          <w:sz w:val="20"/>
        </w:rPr>
        <w:t xml:space="preserve"> 36.6 (2010): 495-500. </w:t>
      </w:r>
      <w:r w:rsidRPr="004249C1">
        <w:rPr>
          <w:i/>
          <w:iCs/>
          <w:sz w:val="20"/>
        </w:rPr>
        <w:t>Library &amp; Information Science Source</w:t>
      </w:r>
      <w:r w:rsidRPr="004249C1">
        <w:rPr>
          <w:sz w:val="20"/>
        </w:rPr>
        <w:t>. Web. 5 June 2014.</w:t>
      </w: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  <w:r w:rsidRPr="004249C1">
        <w:rPr>
          <w:sz w:val="20"/>
        </w:rPr>
        <w:t>Befus, Rebeca1, and Katrina2 Byrne. "Redesigned</w:t>
      </w:r>
      <w:r>
        <w:rPr>
          <w:sz w:val="20"/>
        </w:rPr>
        <w:t xml:space="preserve"> With Them In Mind: Evaluating a</w:t>
      </w:r>
      <w:r w:rsidRPr="004249C1">
        <w:rPr>
          <w:sz w:val="20"/>
        </w:rPr>
        <w:t xml:space="preserve">n Online Library Information Literacy Tutorial." </w:t>
      </w:r>
      <w:r w:rsidRPr="004249C1">
        <w:rPr>
          <w:i/>
          <w:iCs/>
          <w:sz w:val="20"/>
        </w:rPr>
        <w:t>Urban Library Journal</w:t>
      </w:r>
      <w:r w:rsidRPr="004249C1">
        <w:rPr>
          <w:sz w:val="20"/>
        </w:rPr>
        <w:t xml:space="preserve"> 17.1 (2011): 1-26. </w:t>
      </w:r>
      <w:r w:rsidRPr="004249C1">
        <w:rPr>
          <w:i/>
          <w:iCs/>
          <w:sz w:val="20"/>
        </w:rPr>
        <w:t>Library &amp; Information Science Source</w:t>
      </w:r>
      <w:r w:rsidRPr="004249C1">
        <w:rPr>
          <w:sz w:val="20"/>
        </w:rPr>
        <w:t>. Web. 5 June 2014.</w:t>
      </w: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</w:p>
    <w:p w:rsidR="0034272D" w:rsidRDefault="0034272D" w:rsidP="0034272D">
      <w:pPr>
        <w:pStyle w:val="NoSpacing"/>
        <w:ind w:left="720" w:hanging="720"/>
        <w:rPr>
          <w:sz w:val="20"/>
        </w:rPr>
      </w:pPr>
      <w:r w:rsidRPr="004249C1">
        <w:rPr>
          <w:sz w:val="20"/>
        </w:rPr>
        <w:t xml:space="preserve">Bowles-Terry, Melissa, Merinda Kaye Hensley, and Lisa Janicke Hinchliffe. "Best Practices for Online Video Tutorials in Academic Libraries." </w:t>
      </w:r>
      <w:r w:rsidRPr="004249C1">
        <w:rPr>
          <w:i/>
          <w:iCs/>
          <w:sz w:val="20"/>
        </w:rPr>
        <w:t>Communications in Information Literacy</w:t>
      </w:r>
      <w:r w:rsidRPr="004249C1">
        <w:rPr>
          <w:sz w:val="20"/>
        </w:rPr>
        <w:t xml:space="preserve"> 4.1 (2010): 17-28. </w:t>
      </w:r>
      <w:r w:rsidRPr="004249C1">
        <w:rPr>
          <w:i/>
          <w:iCs/>
          <w:sz w:val="20"/>
        </w:rPr>
        <w:t>Library &amp; Information Science Source</w:t>
      </w:r>
      <w:r w:rsidRPr="004249C1">
        <w:rPr>
          <w:sz w:val="20"/>
        </w:rPr>
        <w:t>. Web. 5 June 2014.</w:t>
      </w: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</w:p>
    <w:p w:rsidR="0034272D" w:rsidRDefault="0034272D" w:rsidP="0034272D">
      <w:pPr>
        <w:pStyle w:val="NoSpacing"/>
        <w:ind w:left="720" w:hanging="720"/>
        <w:rPr>
          <w:sz w:val="20"/>
        </w:rPr>
      </w:pPr>
      <w:r w:rsidRPr="004B6DCE">
        <w:rPr>
          <w:sz w:val="20"/>
        </w:rPr>
        <w:t xml:space="preserve">"Extra Credits: Tutorials 101." </w:t>
      </w:r>
      <w:r w:rsidRPr="004B6DCE">
        <w:rPr>
          <w:i/>
          <w:iCs/>
          <w:sz w:val="20"/>
        </w:rPr>
        <w:t>YouTube</w:t>
      </w:r>
      <w:r w:rsidRPr="004B6DCE">
        <w:rPr>
          <w:sz w:val="20"/>
        </w:rPr>
        <w:t>. YouTube, 19 Apr. 2012. Web. 10 June 2014.</w:t>
      </w: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  <w:r w:rsidRPr="004249C1">
        <w:rPr>
          <w:sz w:val="20"/>
        </w:rPr>
        <w:t xml:space="preserve">Gravett, Karen, and Claire Gill. "Using Online Video to Promote Database Searching Skills: The Creation of a Virtual Tutorial for Health and Social Care Students." </w:t>
      </w:r>
      <w:r w:rsidRPr="004249C1">
        <w:rPr>
          <w:i/>
          <w:iCs/>
          <w:sz w:val="20"/>
        </w:rPr>
        <w:t>Journal of Information Literacy</w:t>
      </w:r>
      <w:r w:rsidRPr="004249C1">
        <w:rPr>
          <w:sz w:val="20"/>
        </w:rPr>
        <w:t xml:space="preserve"> 4.1 (2010): 66-71. </w:t>
      </w:r>
      <w:r w:rsidRPr="004249C1">
        <w:rPr>
          <w:i/>
          <w:iCs/>
          <w:sz w:val="20"/>
        </w:rPr>
        <w:t>Library &amp; Information Science Source</w:t>
      </w:r>
      <w:r w:rsidRPr="004249C1">
        <w:rPr>
          <w:sz w:val="20"/>
        </w:rPr>
        <w:t>. Web. 5 June 2014.</w:t>
      </w: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  <w:r w:rsidRPr="004249C1">
        <w:rPr>
          <w:sz w:val="20"/>
        </w:rPr>
        <w:t xml:space="preserve">Mestre, Lori S. "Student Preference for Tutorial Design: A Usability Study." </w:t>
      </w:r>
      <w:r w:rsidRPr="004249C1">
        <w:rPr>
          <w:i/>
          <w:iCs/>
          <w:sz w:val="20"/>
        </w:rPr>
        <w:t>Reference Services Review</w:t>
      </w:r>
      <w:r w:rsidRPr="004249C1">
        <w:rPr>
          <w:sz w:val="20"/>
        </w:rPr>
        <w:t xml:space="preserve"> 40.2 (2012): 258-276. </w:t>
      </w:r>
      <w:r w:rsidRPr="004249C1">
        <w:rPr>
          <w:i/>
          <w:iCs/>
          <w:sz w:val="20"/>
        </w:rPr>
        <w:t>Library &amp; Information Science Source</w:t>
      </w:r>
      <w:r w:rsidRPr="004249C1">
        <w:rPr>
          <w:sz w:val="20"/>
        </w:rPr>
        <w:t>. Web. 5 June 2014.</w:t>
      </w:r>
    </w:p>
    <w:p w:rsidR="0034272D" w:rsidRPr="004249C1" w:rsidRDefault="0034272D" w:rsidP="0034272D">
      <w:pPr>
        <w:pStyle w:val="NoSpacing"/>
        <w:ind w:left="720" w:hanging="720"/>
        <w:rPr>
          <w:sz w:val="20"/>
        </w:rPr>
      </w:pPr>
    </w:p>
    <w:p w:rsidR="00F95DE7" w:rsidRDefault="0034272D" w:rsidP="0034272D">
      <w:r w:rsidRPr="004249C1">
        <w:rPr>
          <w:sz w:val="20"/>
          <w:szCs w:val="20"/>
        </w:rPr>
        <w:t xml:space="preserve">Stiwinter, Katherine1, stiwinterk@sccsc.edu. "Using an Interactive Online Tutorial to Expand Library Instruction." </w:t>
      </w:r>
      <w:r w:rsidRPr="004249C1">
        <w:rPr>
          <w:i/>
          <w:iCs/>
          <w:sz w:val="20"/>
          <w:szCs w:val="20"/>
        </w:rPr>
        <w:t>Internet Reference Services Quarterly</w:t>
      </w:r>
      <w:r w:rsidRPr="004249C1">
        <w:rPr>
          <w:sz w:val="20"/>
          <w:szCs w:val="20"/>
        </w:rPr>
        <w:t xml:space="preserve"> 18.1 (2013): 15-41. </w:t>
      </w:r>
      <w:r w:rsidRPr="004249C1">
        <w:rPr>
          <w:i/>
          <w:iCs/>
          <w:sz w:val="20"/>
          <w:szCs w:val="20"/>
        </w:rPr>
        <w:t>Library &amp; Information Science Source</w:t>
      </w:r>
      <w:r w:rsidRPr="004249C1">
        <w:rPr>
          <w:sz w:val="20"/>
          <w:szCs w:val="20"/>
        </w:rPr>
        <w:t>. Web. 5 June 2014.</w:t>
      </w:r>
    </w:p>
    <w:sectPr w:rsidR="00F95DE7" w:rsidSect="00342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3ED2"/>
    <w:multiLevelType w:val="hybridMultilevel"/>
    <w:tmpl w:val="E2E6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2D"/>
    <w:rsid w:val="0034272D"/>
    <w:rsid w:val="00A5773A"/>
    <w:rsid w:val="00DF511F"/>
    <w:rsid w:val="00F71BA6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72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427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72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42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sw.edu/Library/Library-Tutorials/index" TargetMode="External"/><Relationship Id="rId7" Type="http://schemas.openxmlformats.org/officeDocument/2006/relationships/hyperlink" Target="http://libguides.gsw.edu/engagingtutorial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Goodsett</dc:creator>
  <cp:lastModifiedBy>Johnny</cp:lastModifiedBy>
  <cp:revision>2</cp:revision>
  <dcterms:created xsi:type="dcterms:W3CDTF">2014-07-07T18:27:00Z</dcterms:created>
  <dcterms:modified xsi:type="dcterms:W3CDTF">2014-07-07T18:27:00Z</dcterms:modified>
</cp:coreProperties>
</file>